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24" w:rsidRPr="00DC6624" w:rsidRDefault="00DC6624" w:rsidP="00DC6624">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DC6624">
        <w:rPr>
          <w:rFonts w:ascii="Times New Roman" w:eastAsia="Times New Roman" w:hAnsi="Times New Roman" w:cs="Times New Roman"/>
          <w:b/>
          <w:bCs/>
          <w:sz w:val="36"/>
          <w:szCs w:val="36"/>
          <w:lang w:eastAsia="fr-FR"/>
        </w:rPr>
        <w:t>Questions ouvertes</w:t>
      </w:r>
    </w:p>
    <w:p w:rsidR="00DC6624" w:rsidRPr="00DC6624" w:rsidRDefault="00DC6624" w:rsidP="00DC6624">
      <w:pPr>
        <w:numPr>
          <w:ilvl w:val="0"/>
          <w:numId w:val="30"/>
        </w:numPr>
        <w:spacing w:before="100" w:beforeAutospacing="1" w:after="100" w:afterAutospacing="1" w:line="240" w:lineRule="auto"/>
        <w:rPr>
          <w:rFonts w:ascii="Times New Roman" w:eastAsia="Times New Roman" w:hAnsi="Times New Roman" w:cs="Times New Roman"/>
          <w:sz w:val="24"/>
          <w:szCs w:val="24"/>
          <w:lang w:eastAsia="fr-FR"/>
        </w:rPr>
      </w:pPr>
      <w:r w:rsidRPr="00DC6624">
        <w:rPr>
          <w:rFonts w:ascii="Times New Roman" w:eastAsia="Times New Roman" w:hAnsi="Times New Roman" w:cs="Times New Roman"/>
          <w:sz w:val="24"/>
          <w:szCs w:val="24"/>
          <w:lang w:eastAsia="fr-FR"/>
        </w:rPr>
        <w:t>Quelles sont les missions principales du référent “Grossesse” au sein d’une officine et en quoi contribuent-elles à la qualité du parcours maternité ?</w:t>
      </w:r>
    </w:p>
    <w:p w:rsidR="00DC6624" w:rsidRPr="00DC6624" w:rsidRDefault="00DC6624" w:rsidP="00DC6624">
      <w:pPr>
        <w:numPr>
          <w:ilvl w:val="0"/>
          <w:numId w:val="30"/>
        </w:numPr>
        <w:spacing w:before="100" w:beforeAutospacing="1" w:after="100" w:afterAutospacing="1" w:line="240" w:lineRule="auto"/>
        <w:rPr>
          <w:rFonts w:ascii="Times New Roman" w:eastAsia="Times New Roman" w:hAnsi="Times New Roman" w:cs="Times New Roman"/>
          <w:sz w:val="24"/>
          <w:szCs w:val="24"/>
          <w:lang w:eastAsia="fr-FR"/>
        </w:rPr>
      </w:pPr>
      <w:r w:rsidRPr="00DC6624">
        <w:rPr>
          <w:rFonts w:ascii="Times New Roman" w:eastAsia="Times New Roman" w:hAnsi="Times New Roman" w:cs="Times New Roman"/>
          <w:sz w:val="24"/>
          <w:szCs w:val="24"/>
          <w:lang w:eastAsia="fr-FR"/>
        </w:rPr>
        <w:t>Quel profil et quelles compétences sont recherchés pour occuper le rôle de référent “Grossesse” dans l’équipe officinale ?</w:t>
      </w:r>
    </w:p>
    <w:p w:rsidR="00DC6624" w:rsidRPr="00DC6624" w:rsidRDefault="00DC6624" w:rsidP="00DC6624">
      <w:pPr>
        <w:numPr>
          <w:ilvl w:val="0"/>
          <w:numId w:val="30"/>
        </w:numPr>
        <w:spacing w:before="100" w:beforeAutospacing="1" w:after="100" w:afterAutospacing="1" w:line="240" w:lineRule="auto"/>
        <w:rPr>
          <w:rFonts w:ascii="Times New Roman" w:eastAsia="Times New Roman" w:hAnsi="Times New Roman" w:cs="Times New Roman"/>
          <w:sz w:val="24"/>
          <w:szCs w:val="24"/>
          <w:lang w:eastAsia="fr-FR"/>
        </w:rPr>
      </w:pPr>
      <w:r w:rsidRPr="00DC6624">
        <w:rPr>
          <w:rFonts w:ascii="Times New Roman" w:eastAsia="Times New Roman" w:hAnsi="Times New Roman" w:cs="Times New Roman"/>
          <w:sz w:val="24"/>
          <w:szCs w:val="24"/>
          <w:lang w:eastAsia="fr-FR"/>
        </w:rPr>
        <w:t>Quelles formations complémentaires peuvent renforcer les compétences du référent et améliorer l’accompagnement des patientes pendant la grossesse et le post-partum ?</w:t>
      </w:r>
    </w:p>
    <w:p w:rsidR="00DC6624" w:rsidRPr="00DC6624" w:rsidRDefault="00DC6624" w:rsidP="00DC6624">
      <w:pPr>
        <w:spacing w:after="0" w:line="240" w:lineRule="auto"/>
        <w:rPr>
          <w:rFonts w:ascii="Times New Roman" w:eastAsia="Times New Roman" w:hAnsi="Times New Roman" w:cs="Times New Roman"/>
          <w:sz w:val="24"/>
          <w:szCs w:val="24"/>
          <w:lang w:eastAsia="fr-FR"/>
        </w:rPr>
      </w:pPr>
      <w:r w:rsidRPr="00DC6624">
        <w:rPr>
          <w:rFonts w:ascii="Times New Roman" w:eastAsia="Times New Roman" w:hAnsi="Times New Roman" w:cs="Times New Roman"/>
          <w:sz w:val="24"/>
          <w:szCs w:val="24"/>
          <w:lang w:eastAsia="fr-FR"/>
        </w:rPr>
        <w:pict>
          <v:rect id="_x0000_i1103" style="width:0;height:1.5pt" o:hralign="center" o:hrstd="t" o:hr="t" fillcolor="#a0a0a0" stroked="f"/>
        </w:pict>
      </w:r>
    </w:p>
    <w:p w:rsidR="00DC6624" w:rsidRPr="00DC6624" w:rsidRDefault="00DC6624" w:rsidP="00DC6624">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DC6624">
        <w:rPr>
          <w:rFonts w:ascii="Times New Roman" w:eastAsia="Times New Roman" w:hAnsi="Times New Roman" w:cs="Times New Roman"/>
          <w:b/>
          <w:bCs/>
          <w:sz w:val="36"/>
          <w:szCs w:val="36"/>
          <w:lang w:eastAsia="fr-FR"/>
        </w:rPr>
        <w:t>Quiz (QCM)</w:t>
      </w:r>
    </w:p>
    <w:p w:rsidR="00DC6624" w:rsidRPr="00DC6624" w:rsidRDefault="00DC6624" w:rsidP="00DC6624">
      <w:pPr>
        <w:spacing w:before="100" w:beforeAutospacing="1" w:after="100" w:afterAutospacing="1" w:line="240" w:lineRule="auto"/>
        <w:rPr>
          <w:rFonts w:ascii="Times New Roman" w:eastAsia="Times New Roman" w:hAnsi="Times New Roman" w:cs="Times New Roman"/>
          <w:sz w:val="24"/>
          <w:szCs w:val="24"/>
          <w:lang w:eastAsia="fr-FR"/>
        </w:rPr>
      </w:pPr>
      <w:r w:rsidRPr="00DC6624">
        <w:rPr>
          <w:rFonts w:ascii="Times New Roman" w:eastAsia="Times New Roman" w:hAnsi="Times New Roman" w:cs="Times New Roman"/>
          <w:b/>
          <w:bCs/>
          <w:sz w:val="24"/>
          <w:szCs w:val="24"/>
          <w:lang w:eastAsia="fr-FR"/>
        </w:rPr>
        <w:t>QCM 1 : Missions du référent “Grossesse”</w:t>
      </w:r>
      <w:r w:rsidRPr="00DC6624">
        <w:rPr>
          <w:rFonts w:ascii="Times New Roman" w:eastAsia="Times New Roman" w:hAnsi="Times New Roman" w:cs="Times New Roman"/>
          <w:sz w:val="24"/>
          <w:szCs w:val="24"/>
          <w:lang w:eastAsia="fr-FR"/>
        </w:rPr>
        <w:br/>
        <w:t>Parmi les propositions suivantes, laquelle correspond à une mission principale du référent ?</w:t>
      </w:r>
    </w:p>
    <w:p w:rsidR="00DC6624" w:rsidRPr="00DC6624" w:rsidRDefault="00DC6624" w:rsidP="00DC6624">
      <w:pPr>
        <w:spacing w:before="100" w:beforeAutospacing="1" w:after="100" w:afterAutospacing="1" w:line="240" w:lineRule="auto"/>
        <w:rPr>
          <w:rFonts w:ascii="Times New Roman" w:eastAsia="Times New Roman" w:hAnsi="Times New Roman" w:cs="Times New Roman"/>
          <w:sz w:val="24"/>
          <w:szCs w:val="24"/>
          <w:lang w:eastAsia="fr-FR"/>
        </w:rPr>
      </w:pPr>
      <w:r w:rsidRPr="00DC6624">
        <w:rPr>
          <w:rFonts w:ascii="Times New Roman" w:eastAsia="Times New Roman" w:hAnsi="Times New Roman" w:cs="Times New Roman"/>
          <w:sz w:val="24"/>
          <w:szCs w:val="24"/>
          <w:lang w:eastAsia="fr-FR"/>
        </w:rPr>
        <w:t>A. Mettre à jour les outils de repérage et de communication au comptoir</w:t>
      </w:r>
      <w:r w:rsidRPr="00DC6624">
        <w:rPr>
          <w:rFonts w:ascii="Times New Roman" w:eastAsia="Times New Roman" w:hAnsi="Times New Roman" w:cs="Times New Roman"/>
          <w:sz w:val="24"/>
          <w:szCs w:val="24"/>
          <w:lang w:eastAsia="fr-FR"/>
        </w:rPr>
        <w:br/>
        <w:t>B. Remplacer le suivi médical assuré par le gynécologue</w:t>
      </w:r>
      <w:r w:rsidRPr="00DC6624">
        <w:rPr>
          <w:rFonts w:ascii="Times New Roman" w:eastAsia="Times New Roman" w:hAnsi="Times New Roman" w:cs="Times New Roman"/>
          <w:sz w:val="24"/>
          <w:szCs w:val="24"/>
          <w:lang w:eastAsia="fr-FR"/>
        </w:rPr>
        <w:br/>
        <w:t>C. Proposer des traitements médicamenteux sans vérification</w:t>
      </w:r>
      <w:r w:rsidRPr="00DC6624">
        <w:rPr>
          <w:rFonts w:ascii="Times New Roman" w:eastAsia="Times New Roman" w:hAnsi="Times New Roman" w:cs="Times New Roman"/>
          <w:sz w:val="24"/>
          <w:szCs w:val="24"/>
          <w:lang w:eastAsia="fr-FR"/>
        </w:rPr>
        <w:br/>
        <w:t>D. Gérer uniquement la facturation et les stocks</w:t>
      </w:r>
    </w:p>
    <w:p w:rsidR="00DC6624" w:rsidRPr="00DC6624" w:rsidRDefault="00DC6624" w:rsidP="00DC6624">
      <w:pPr>
        <w:spacing w:after="0" w:line="240" w:lineRule="auto"/>
        <w:rPr>
          <w:rFonts w:ascii="Times New Roman" w:eastAsia="Times New Roman" w:hAnsi="Times New Roman" w:cs="Times New Roman"/>
          <w:sz w:val="24"/>
          <w:szCs w:val="24"/>
          <w:lang w:eastAsia="fr-FR"/>
        </w:rPr>
      </w:pPr>
      <w:r w:rsidRPr="00DC6624">
        <w:rPr>
          <w:rFonts w:ascii="Times New Roman" w:eastAsia="Times New Roman" w:hAnsi="Times New Roman" w:cs="Times New Roman"/>
          <w:sz w:val="24"/>
          <w:szCs w:val="24"/>
          <w:lang w:eastAsia="fr-FR"/>
        </w:rPr>
        <w:pict>
          <v:rect id="_x0000_i1104" style="width:0;height:1.5pt" o:hralign="center" o:hrstd="t" o:hr="t" fillcolor="#a0a0a0" stroked="f"/>
        </w:pict>
      </w:r>
    </w:p>
    <w:p w:rsidR="00DC6624" w:rsidRPr="00DC6624" w:rsidRDefault="00DC6624" w:rsidP="00DC6624">
      <w:pPr>
        <w:spacing w:before="100" w:beforeAutospacing="1" w:after="100" w:afterAutospacing="1" w:line="240" w:lineRule="auto"/>
        <w:rPr>
          <w:rFonts w:ascii="Times New Roman" w:eastAsia="Times New Roman" w:hAnsi="Times New Roman" w:cs="Times New Roman"/>
          <w:sz w:val="24"/>
          <w:szCs w:val="24"/>
          <w:lang w:eastAsia="fr-FR"/>
        </w:rPr>
      </w:pPr>
      <w:r w:rsidRPr="00DC6624">
        <w:rPr>
          <w:rFonts w:ascii="Times New Roman" w:eastAsia="Times New Roman" w:hAnsi="Times New Roman" w:cs="Times New Roman"/>
          <w:b/>
          <w:bCs/>
          <w:sz w:val="24"/>
          <w:szCs w:val="24"/>
          <w:lang w:eastAsia="fr-FR"/>
        </w:rPr>
        <w:t>QCM 2 : Profil du référent</w:t>
      </w:r>
      <w:r w:rsidRPr="00DC6624">
        <w:rPr>
          <w:rFonts w:ascii="Times New Roman" w:eastAsia="Times New Roman" w:hAnsi="Times New Roman" w:cs="Times New Roman"/>
          <w:sz w:val="24"/>
          <w:szCs w:val="24"/>
          <w:lang w:eastAsia="fr-FR"/>
        </w:rPr>
        <w:br/>
        <w:t>Quel profil est adapté pour devenir référent “Grossesse” en officine ?</w:t>
      </w:r>
    </w:p>
    <w:p w:rsidR="00DC6624" w:rsidRPr="00DC6624" w:rsidRDefault="00DC6624" w:rsidP="00DC6624">
      <w:pPr>
        <w:spacing w:before="100" w:beforeAutospacing="1" w:after="100" w:afterAutospacing="1" w:line="240" w:lineRule="auto"/>
        <w:rPr>
          <w:rFonts w:ascii="Times New Roman" w:eastAsia="Times New Roman" w:hAnsi="Times New Roman" w:cs="Times New Roman"/>
          <w:sz w:val="24"/>
          <w:szCs w:val="24"/>
          <w:lang w:eastAsia="fr-FR"/>
        </w:rPr>
      </w:pPr>
      <w:r w:rsidRPr="00DC6624">
        <w:rPr>
          <w:rFonts w:ascii="Times New Roman" w:eastAsia="Times New Roman" w:hAnsi="Times New Roman" w:cs="Times New Roman"/>
          <w:sz w:val="24"/>
          <w:szCs w:val="24"/>
          <w:lang w:eastAsia="fr-FR"/>
        </w:rPr>
        <w:t>A. Préparateur motivé et rigoureux capable de coordonner l’équipe</w:t>
      </w:r>
      <w:r w:rsidRPr="00DC6624">
        <w:rPr>
          <w:rFonts w:ascii="Times New Roman" w:eastAsia="Times New Roman" w:hAnsi="Times New Roman" w:cs="Times New Roman"/>
          <w:sz w:val="24"/>
          <w:szCs w:val="24"/>
          <w:lang w:eastAsia="fr-FR"/>
        </w:rPr>
        <w:br/>
        <w:t>B. Collaborateur peu expérimenté sans sens de l’organisation</w:t>
      </w:r>
      <w:r w:rsidRPr="00DC6624">
        <w:rPr>
          <w:rFonts w:ascii="Times New Roman" w:eastAsia="Times New Roman" w:hAnsi="Times New Roman" w:cs="Times New Roman"/>
          <w:sz w:val="24"/>
          <w:szCs w:val="24"/>
          <w:lang w:eastAsia="fr-FR"/>
        </w:rPr>
        <w:br/>
        <w:t>C. Toute personne de passage souhaitant apprendre sur le tas</w:t>
      </w:r>
      <w:r w:rsidRPr="00DC6624">
        <w:rPr>
          <w:rFonts w:ascii="Times New Roman" w:eastAsia="Times New Roman" w:hAnsi="Times New Roman" w:cs="Times New Roman"/>
          <w:sz w:val="24"/>
          <w:szCs w:val="24"/>
          <w:lang w:eastAsia="fr-FR"/>
        </w:rPr>
        <w:br/>
        <w:t>D. Pharmacien uniquement, sans besoin de compétences relationnelles</w:t>
      </w:r>
    </w:p>
    <w:p w:rsidR="00DC6624" w:rsidRPr="00DC6624" w:rsidRDefault="00DC6624" w:rsidP="00DC6624">
      <w:pPr>
        <w:spacing w:after="0" w:line="240" w:lineRule="auto"/>
        <w:rPr>
          <w:rFonts w:ascii="Times New Roman" w:eastAsia="Times New Roman" w:hAnsi="Times New Roman" w:cs="Times New Roman"/>
          <w:sz w:val="24"/>
          <w:szCs w:val="24"/>
          <w:lang w:eastAsia="fr-FR"/>
        </w:rPr>
      </w:pPr>
      <w:r w:rsidRPr="00DC6624">
        <w:rPr>
          <w:rFonts w:ascii="Times New Roman" w:eastAsia="Times New Roman" w:hAnsi="Times New Roman" w:cs="Times New Roman"/>
          <w:sz w:val="24"/>
          <w:szCs w:val="24"/>
          <w:lang w:eastAsia="fr-FR"/>
        </w:rPr>
        <w:pict>
          <v:rect id="_x0000_i1105" style="width:0;height:1.5pt" o:hralign="center" o:hrstd="t" o:hr="t" fillcolor="#a0a0a0" stroked="f"/>
        </w:pict>
      </w:r>
    </w:p>
    <w:p w:rsidR="00DC6624" w:rsidRPr="00DC6624" w:rsidRDefault="00DC6624" w:rsidP="00DC6624">
      <w:pPr>
        <w:spacing w:before="100" w:beforeAutospacing="1" w:after="100" w:afterAutospacing="1" w:line="240" w:lineRule="auto"/>
        <w:rPr>
          <w:rFonts w:ascii="Times New Roman" w:eastAsia="Times New Roman" w:hAnsi="Times New Roman" w:cs="Times New Roman"/>
          <w:sz w:val="24"/>
          <w:szCs w:val="24"/>
          <w:lang w:eastAsia="fr-FR"/>
        </w:rPr>
      </w:pPr>
      <w:r w:rsidRPr="00DC6624">
        <w:rPr>
          <w:rFonts w:ascii="Times New Roman" w:eastAsia="Times New Roman" w:hAnsi="Times New Roman" w:cs="Times New Roman"/>
          <w:b/>
          <w:bCs/>
          <w:sz w:val="24"/>
          <w:szCs w:val="24"/>
          <w:lang w:eastAsia="fr-FR"/>
        </w:rPr>
        <w:t>QCM 3 : Formations complémentaires</w:t>
      </w:r>
      <w:r w:rsidRPr="00DC6624">
        <w:rPr>
          <w:rFonts w:ascii="Times New Roman" w:eastAsia="Times New Roman" w:hAnsi="Times New Roman" w:cs="Times New Roman"/>
          <w:sz w:val="24"/>
          <w:szCs w:val="24"/>
          <w:lang w:eastAsia="fr-FR"/>
        </w:rPr>
        <w:br/>
        <w:t>Parmi les formations suivantes, laquelle peut renforcer les compétences du référent “Grossesse” ?</w:t>
      </w:r>
    </w:p>
    <w:p w:rsidR="00DC6624" w:rsidRPr="00DC6624" w:rsidRDefault="00DC6624" w:rsidP="00DC6624">
      <w:pPr>
        <w:spacing w:before="100" w:beforeAutospacing="1" w:after="100" w:afterAutospacing="1" w:line="240" w:lineRule="auto"/>
        <w:rPr>
          <w:rFonts w:ascii="Times New Roman" w:eastAsia="Times New Roman" w:hAnsi="Times New Roman" w:cs="Times New Roman"/>
          <w:sz w:val="24"/>
          <w:szCs w:val="24"/>
          <w:lang w:eastAsia="fr-FR"/>
        </w:rPr>
      </w:pPr>
      <w:r w:rsidRPr="00DC6624">
        <w:rPr>
          <w:rFonts w:ascii="Times New Roman" w:eastAsia="Times New Roman" w:hAnsi="Times New Roman" w:cs="Times New Roman"/>
          <w:sz w:val="24"/>
          <w:szCs w:val="24"/>
          <w:lang w:eastAsia="fr-FR"/>
        </w:rPr>
        <w:t>A. MAD grossesse (Module d’Accompagnement de la grossesse)</w:t>
      </w:r>
      <w:r w:rsidRPr="00DC6624">
        <w:rPr>
          <w:rFonts w:ascii="Times New Roman" w:eastAsia="Times New Roman" w:hAnsi="Times New Roman" w:cs="Times New Roman"/>
          <w:sz w:val="24"/>
          <w:szCs w:val="24"/>
          <w:lang w:eastAsia="fr-FR"/>
        </w:rPr>
        <w:br/>
        <w:t>B. Formation en comptabilité avancée</w:t>
      </w:r>
      <w:r w:rsidRPr="00DC6624">
        <w:rPr>
          <w:rFonts w:ascii="Times New Roman" w:eastAsia="Times New Roman" w:hAnsi="Times New Roman" w:cs="Times New Roman"/>
          <w:sz w:val="24"/>
          <w:szCs w:val="24"/>
          <w:lang w:eastAsia="fr-FR"/>
        </w:rPr>
        <w:br/>
        <w:t>C. Initiation à la vente de matériel non lié à la maternité</w:t>
      </w:r>
      <w:r w:rsidRPr="00DC6624">
        <w:rPr>
          <w:rFonts w:ascii="Times New Roman" w:eastAsia="Times New Roman" w:hAnsi="Times New Roman" w:cs="Times New Roman"/>
          <w:sz w:val="24"/>
          <w:szCs w:val="24"/>
          <w:lang w:eastAsia="fr-FR"/>
        </w:rPr>
        <w:br/>
        <w:t>D. Gestion des stocks et logistique</w:t>
      </w:r>
    </w:p>
    <w:p w:rsidR="00DC6624" w:rsidRPr="00DC6624" w:rsidRDefault="00DC6624" w:rsidP="00DC6624">
      <w:pPr>
        <w:spacing w:after="0" w:line="240" w:lineRule="auto"/>
        <w:rPr>
          <w:rFonts w:ascii="Times New Roman" w:eastAsia="Times New Roman" w:hAnsi="Times New Roman" w:cs="Times New Roman"/>
          <w:sz w:val="24"/>
          <w:szCs w:val="24"/>
          <w:lang w:eastAsia="fr-FR"/>
        </w:rPr>
      </w:pPr>
      <w:r w:rsidRPr="00DC6624">
        <w:rPr>
          <w:rFonts w:ascii="Times New Roman" w:eastAsia="Times New Roman" w:hAnsi="Times New Roman" w:cs="Times New Roman"/>
          <w:sz w:val="24"/>
          <w:szCs w:val="24"/>
          <w:lang w:eastAsia="fr-FR"/>
        </w:rPr>
        <w:pict>
          <v:rect id="_x0000_i1106" style="width:0;height:1.5pt" o:hralign="center" o:hrstd="t" o:hr="t" fillcolor="#a0a0a0" stroked="f"/>
        </w:pict>
      </w:r>
    </w:p>
    <w:p w:rsidR="00DC6624" w:rsidRPr="00DC6624" w:rsidRDefault="00DC6624" w:rsidP="00DC6624">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DC6624">
        <w:rPr>
          <w:rFonts w:ascii="Times New Roman" w:eastAsia="Times New Roman" w:hAnsi="Times New Roman" w:cs="Times New Roman"/>
          <w:b/>
          <w:bCs/>
          <w:sz w:val="36"/>
          <w:szCs w:val="36"/>
          <w:lang w:eastAsia="fr-FR"/>
        </w:rPr>
        <w:t>Réponses et justifications</w:t>
      </w:r>
    </w:p>
    <w:p w:rsidR="00DC6624" w:rsidRPr="00DC6624" w:rsidRDefault="00DC6624" w:rsidP="00DC6624">
      <w:pPr>
        <w:spacing w:before="100" w:beforeAutospacing="1" w:after="100" w:afterAutospacing="1" w:line="240" w:lineRule="auto"/>
        <w:rPr>
          <w:rFonts w:ascii="Times New Roman" w:eastAsia="Times New Roman" w:hAnsi="Times New Roman" w:cs="Times New Roman"/>
          <w:sz w:val="24"/>
          <w:szCs w:val="24"/>
          <w:lang w:eastAsia="fr-FR"/>
        </w:rPr>
      </w:pPr>
      <w:r w:rsidRPr="00DC6624">
        <w:rPr>
          <w:rFonts w:ascii="Times New Roman" w:eastAsia="Times New Roman" w:hAnsi="Times New Roman" w:cs="Times New Roman"/>
          <w:b/>
          <w:bCs/>
          <w:sz w:val="24"/>
          <w:szCs w:val="24"/>
          <w:lang w:eastAsia="fr-FR"/>
        </w:rPr>
        <w:t>Questions ouvertes</w:t>
      </w:r>
    </w:p>
    <w:p w:rsidR="00DC6624" w:rsidRPr="00DC6624" w:rsidRDefault="00DC6624" w:rsidP="00DC6624">
      <w:pPr>
        <w:numPr>
          <w:ilvl w:val="0"/>
          <w:numId w:val="31"/>
        </w:numPr>
        <w:spacing w:before="100" w:beforeAutospacing="1" w:after="100" w:afterAutospacing="1" w:line="240" w:lineRule="auto"/>
        <w:rPr>
          <w:rFonts w:ascii="Times New Roman" w:eastAsia="Times New Roman" w:hAnsi="Times New Roman" w:cs="Times New Roman"/>
          <w:sz w:val="24"/>
          <w:szCs w:val="24"/>
          <w:lang w:eastAsia="fr-FR"/>
        </w:rPr>
      </w:pPr>
      <w:r w:rsidRPr="00DC6624">
        <w:rPr>
          <w:rFonts w:ascii="Times New Roman" w:eastAsia="Times New Roman" w:hAnsi="Times New Roman" w:cs="Times New Roman"/>
          <w:b/>
          <w:bCs/>
          <w:sz w:val="24"/>
          <w:szCs w:val="24"/>
          <w:lang w:eastAsia="fr-FR"/>
        </w:rPr>
        <w:lastRenderedPageBreak/>
        <w:t>Réponse attendue :</w:t>
      </w:r>
      <w:r w:rsidRPr="00DC6624">
        <w:rPr>
          <w:rFonts w:ascii="Times New Roman" w:eastAsia="Times New Roman" w:hAnsi="Times New Roman" w:cs="Times New Roman"/>
          <w:sz w:val="24"/>
          <w:szCs w:val="24"/>
          <w:lang w:eastAsia="fr-FR"/>
        </w:rPr>
        <w:br/>
        <w:t>Les missions principales du référent “Grossesse” :</w:t>
      </w:r>
    </w:p>
    <w:p w:rsidR="00DC6624" w:rsidRPr="00DC6624" w:rsidRDefault="00DC6624" w:rsidP="00DC6624">
      <w:pPr>
        <w:numPr>
          <w:ilvl w:val="0"/>
          <w:numId w:val="32"/>
        </w:numPr>
        <w:spacing w:before="100" w:beforeAutospacing="1" w:after="100" w:afterAutospacing="1" w:line="240" w:lineRule="auto"/>
        <w:rPr>
          <w:rFonts w:ascii="Times New Roman" w:eastAsia="Times New Roman" w:hAnsi="Times New Roman" w:cs="Times New Roman"/>
          <w:sz w:val="24"/>
          <w:szCs w:val="24"/>
          <w:lang w:eastAsia="fr-FR"/>
        </w:rPr>
      </w:pPr>
      <w:r w:rsidRPr="00DC6624">
        <w:rPr>
          <w:rFonts w:ascii="Times New Roman" w:eastAsia="Times New Roman" w:hAnsi="Times New Roman" w:cs="Times New Roman"/>
          <w:sz w:val="24"/>
          <w:szCs w:val="24"/>
          <w:lang w:eastAsia="fr-FR"/>
        </w:rPr>
        <w:t>Actualiser les connaissances de l’équipe sur recommandations, nouveautés médicamenteuses et pratiques de suivi.</w:t>
      </w:r>
    </w:p>
    <w:p w:rsidR="00DC6624" w:rsidRPr="00DC6624" w:rsidRDefault="00DC6624" w:rsidP="00DC6624">
      <w:pPr>
        <w:numPr>
          <w:ilvl w:val="0"/>
          <w:numId w:val="32"/>
        </w:numPr>
        <w:spacing w:before="100" w:beforeAutospacing="1" w:after="100" w:afterAutospacing="1" w:line="240" w:lineRule="auto"/>
        <w:rPr>
          <w:rFonts w:ascii="Times New Roman" w:eastAsia="Times New Roman" w:hAnsi="Times New Roman" w:cs="Times New Roman"/>
          <w:sz w:val="24"/>
          <w:szCs w:val="24"/>
          <w:lang w:eastAsia="fr-FR"/>
        </w:rPr>
      </w:pPr>
      <w:r w:rsidRPr="00DC6624">
        <w:rPr>
          <w:rFonts w:ascii="Times New Roman" w:eastAsia="Times New Roman" w:hAnsi="Times New Roman" w:cs="Times New Roman"/>
          <w:sz w:val="24"/>
          <w:szCs w:val="24"/>
          <w:lang w:eastAsia="fr-FR"/>
        </w:rPr>
        <w:t>Mettre à jour les outils de repérage et de communication (protocoles, fiches, supports visuels).</w:t>
      </w:r>
    </w:p>
    <w:p w:rsidR="00DC6624" w:rsidRPr="00DC6624" w:rsidRDefault="00DC6624" w:rsidP="00DC6624">
      <w:pPr>
        <w:numPr>
          <w:ilvl w:val="0"/>
          <w:numId w:val="32"/>
        </w:numPr>
        <w:spacing w:before="100" w:beforeAutospacing="1" w:after="100" w:afterAutospacing="1" w:line="240" w:lineRule="auto"/>
        <w:rPr>
          <w:rFonts w:ascii="Times New Roman" w:eastAsia="Times New Roman" w:hAnsi="Times New Roman" w:cs="Times New Roman"/>
          <w:sz w:val="24"/>
          <w:szCs w:val="24"/>
          <w:lang w:eastAsia="fr-FR"/>
        </w:rPr>
      </w:pPr>
      <w:r w:rsidRPr="00DC6624">
        <w:rPr>
          <w:rFonts w:ascii="Times New Roman" w:eastAsia="Times New Roman" w:hAnsi="Times New Roman" w:cs="Times New Roman"/>
          <w:sz w:val="24"/>
          <w:szCs w:val="24"/>
          <w:lang w:eastAsia="fr-FR"/>
        </w:rPr>
        <w:t>Organiser les partenariats externes avec sages-femmes, PMI, réseaux prénataux, ateliers de préparation à la maternité.</w:t>
      </w:r>
    </w:p>
    <w:p w:rsidR="00DC6624" w:rsidRPr="00DC6624" w:rsidRDefault="00DC6624" w:rsidP="00DC6624">
      <w:pPr>
        <w:numPr>
          <w:ilvl w:val="0"/>
          <w:numId w:val="32"/>
        </w:numPr>
        <w:spacing w:before="100" w:beforeAutospacing="1" w:after="100" w:afterAutospacing="1" w:line="240" w:lineRule="auto"/>
        <w:rPr>
          <w:rFonts w:ascii="Times New Roman" w:eastAsia="Times New Roman" w:hAnsi="Times New Roman" w:cs="Times New Roman"/>
          <w:sz w:val="24"/>
          <w:szCs w:val="24"/>
          <w:lang w:eastAsia="fr-FR"/>
        </w:rPr>
      </w:pPr>
      <w:r w:rsidRPr="00DC6624">
        <w:rPr>
          <w:rFonts w:ascii="Times New Roman" w:eastAsia="Times New Roman" w:hAnsi="Times New Roman" w:cs="Times New Roman"/>
          <w:sz w:val="24"/>
          <w:szCs w:val="24"/>
          <w:lang w:eastAsia="fr-FR"/>
        </w:rPr>
        <w:t>Coordonner les entretiens pharmaceutiques : planification, suivi, registres et communication interne.</w:t>
      </w:r>
      <w:r w:rsidRPr="00DC6624">
        <w:rPr>
          <w:rFonts w:ascii="Times New Roman" w:eastAsia="Times New Roman" w:hAnsi="Times New Roman" w:cs="Times New Roman"/>
          <w:sz w:val="24"/>
          <w:szCs w:val="24"/>
          <w:lang w:eastAsia="fr-FR"/>
        </w:rPr>
        <w:br/>
        <w:t>Ces missions garantissent qualité, sécurité, cohérence et personnalisation du parcours maternité.</w:t>
      </w:r>
    </w:p>
    <w:p w:rsidR="00DC6624" w:rsidRPr="00DC6624" w:rsidRDefault="00DC6624" w:rsidP="00DC6624">
      <w:pPr>
        <w:numPr>
          <w:ilvl w:val="0"/>
          <w:numId w:val="33"/>
        </w:numPr>
        <w:spacing w:before="100" w:beforeAutospacing="1" w:after="100" w:afterAutospacing="1" w:line="240" w:lineRule="auto"/>
        <w:rPr>
          <w:rFonts w:ascii="Times New Roman" w:eastAsia="Times New Roman" w:hAnsi="Times New Roman" w:cs="Times New Roman"/>
          <w:sz w:val="24"/>
          <w:szCs w:val="24"/>
          <w:lang w:eastAsia="fr-FR"/>
        </w:rPr>
      </w:pPr>
      <w:r w:rsidRPr="00DC6624">
        <w:rPr>
          <w:rFonts w:ascii="Times New Roman" w:eastAsia="Times New Roman" w:hAnsi="Times New Roman" w:cs="Times New Roman"/>
          <w:b/>
          <w:bCs/>
          <w:sz w:val="24"/>
          <w:szCs w:val="24"/>
          <w:lang w:eastAsia="fr-FR"/>
        </w:rPr>
        <w:t>Réponse attendue :</w:t>
      </w:r>
      <w:r w:rsidRPr="00DC6624">
        <w:rPr>
          <w:rFonts w:ascii="Times New Roman" w:eastAsia="Times New Roman" w:hAnsi="Times New Roman" w:cs="Times New Roman"/>
          <w:sz w:val="24"/>
          <w:szCs w:val="24"/>
          <w:lang w:eastAsia="fr-FR"/>
        </w:rPr>
        <w:br/>
        <w:t>Profil recherché : préparateur ou adjoint motivé, rigoureux, avec sens de la pédagogie et de la communication, capable de mettre à jour les protocoles et de coordonner l’équipe, de sensibiliser les collègues et d’assurer une cohérence dans l’accompagnement des patientes.</w:t>
      </w:r>
    </w:p>
    <w:p w:rsidR="00DC6624" w:rsidRPr="00DC6624" w:rsidRDefault="00DC6624" w:rsidP="00DC6624">
      <w:pPr>
        <w:numPr>
          <w:ilvl w:val="0"/>
          <w:numId w:val="33"/>
        </w:numPr>
        <w:spacing w:before="100" w:beforeAutospacing="1" w:after="100" w:afterAutospacing="1" w:line="240" w:lineRule="auto"/>
        <w:rPr>
          <w:rFonts w:ascii="Times New Roman" w:eastAsia="Times New Roman" w:hAnsi="Times New Roman" w:cs="Times New Roman"/>
          <w:sz w:val="24"/>
          <w:szCs w:val="24"/>
          <w:lang w:eastAsia="fr-FR"/>
        </w:rPr>
      </w:pPr>
      <w:r w:rsidRPr="00DC6624">
        <w:rPr>
          <w:rFonts w:ascii="Times New Roman" w:eastAsia="Times New Roman" w:hAnsi="Times New Roman" w:cs="Times New Roman"/>
          <w:b/>
          <w:bCs/>
          <w:sz w:val="24"/>
          <w:szCs w:val="24"/>
          <w:lang w:eastAsia="fr-FR"/>
        </w:rPr>
        <w:t>Réponse attendue :</w:t>
      </w:r>
      <w:r w:rsidRPr="00DC6624">
        <w:rPr>
          <w:rFonts w:ascii="Times New Roman" w:eastAsia="Times New Roman" w:hAnsi="Times New Roman" w:cs="Times New Roman"/>
          <w:sz w:val="24"/>
          <w:szCs w:val="24"/>
          <w:lang w:eastAsia="fr-FR"/>
        </w:rPr>
        <w:br/>
        <w:t>Formations complémentaires : MAD grossesse, automédication sécurisée en grossesse et post-partum, conseils allaitement et matériel associé, prévention et suivi nutritionnel maternel et infantile. Ces formations permettent d’améliorer la sécurité, la qualité et la personnalisation des conseils.</w:t>
      </w:r>
    </w:p>
    <w:p w:rsidR="00DC6624" w:rsidRPr="00DC6624" w:rsidRDefault="00DC6624" w:rsidP="00DC6624">
      <w:pPr>
        <w:spacing w:before="100" w:beforeAutospacing="1" w:after="100" w:afterAutospacing="1" w:line="240" w:lineRule="auto"/>
        <w:rPr>
          <w:rFonts w:ascii="Times New Roman" w:eastAsia="Times New Roman" w:hAnsi="Times New Roman" w:cs="Times New Roman"/>
          <w:sz w:val="24"/>
          <w:szCs w:val="24"/>
          <w:lang w:eastAsia="fr-FR"/>
        </w:rPr>
      </w:pPr>
      <w:r w:rsidRPr="00DC6624">
        <w:rPr>
          <w:rFonts w:ascii="Times New Roman" w:eastAsia="Times New Roman" w:hAnsi="Times New Roman" w:cs="Times New Roman"/>
          <w:b/>
          <w:bCs/>
          <w:sz w:val="24"/>
          <w:szCs w:val="24"/>
          <w:lang w:eastAsia="fr-FR"/>
        </w:rPr>
        <w:t>QCM</w:t>
      </w:r>
    </w:p>
    <w:p w:rsidR="00DC6624" w:rsidRPr="00DC6624" w:rsidRDefault="00DC6624" w:rsidP="00DC6624">
      <w:pPr>
        <w:numPr>
          <w:ilvl w:val="0"/>
          <w:numId w:val="34"/>
        </w:numPr>
        <w:spacing w:before="100" w:beforeAutospacing="1" w:after="100" w:afterAutospacing="1" w:line="240" w:lineRule="auto"/>
        <w:rPr>
          <w:rFonts w:ascii="Times New Roman" w:eastAsia="Times New Roman" w:hAnsi="Times New Roman" w:cs="Times New Roman"/>
          <w:sz w:val="24"/>
          <w:szCs w:val="24"/>
          <w:lang w:eastAsia="fr-FR"/>
        </w:rPr>
      </w:pPr>
      <w:r w:rsidRPr="00DC6624">
        <w:rPr>
          <w:rFonts w:ascii="Times New Roman" w:eastAsia="Times New Roman" w:hAnsi="Times New Roman" w:cs="Times New Roman"/>
          <w:b/>
          <w:bCs/>
          <w:sz w:val="24"/>
          <w:szCs w:val="24"/>
          <w:lang w:eastAsia="fr-FR"/>
        </w:rPr>
        <w:t>QCM 1 :</w:t>
      </w:r>
      <w:r w:rsidRPr="00DC6624">
        <w:rPr>
          <w:rFonts w:ascii="Times New Roman" w:eastAsia="Times New Roman" w:hAnsi="Times New Roman" w:cs="Times New Roman"/>
          <w:sz w:val="24"/>
          <w:szCs w:val="24"/>
          <w:lang w:eastAsia="fr-FR"/>
        </w:rPr>
        <w:t xml:space="preserve"> </w:t>
      </w:r>
      <w:r w:rsidRPr="00DC6624">
        <w:rPr>
          <w:rFonts w:ascii="Times New Roman" w:eastAsia="Times New Roman" w:hAnsi="Times New Roman" w:cs="Times New Roman"/>
          <w:b/>
          <w:bCs/>
          <w:sz w:val="24"/>
          <w:szCs w:val="24"/>
          <w:lang w:eastAsia="fr-FR"/>
        </w:rPr>
        <w:t>A</w:t>
      </w:r>
      <w:r w:rsidRPr="00DC6624">
        <w:rPr>
          <w:rFonts w:ascii="Times New Roman" w:eastAsia="Times New Roman" w:hAnsi="Times New Roman" w:cs="Times New Roman"/>
          <w:sz w:val="24"/>
          <w:szCs w:val="24"/>
          <w:lang w:eastAsia="fr-FR"/>
        </w:rPr>
        <w:t xml:space="preserve"> </w:t>
      </w:r>
      <w:r w:rsidRPr="00DC6624">
        <w:rPr>
          <w:rFonts w:ascii="Segoe UI Symbol" w:eastAsia="Times New Roman" w:hAnsi="Segoe UI Symbol" w:cs="Segoe UI Symbol"/>
          <w:sz w:val="24"/>
          <w:szCs w:val="24"/>
          <w:lang w:eastAsia="fr-FR"/>
        </w:rPr>
        <w:t>✅</w:t>
      </w:r>
      <w:r w:rsidRPr="00DC6624">
        <w:rPr>
          <w:rFonts w:ascii="Times New Roman" w:eastAsia="Times New Roman" w:hAnsi="Times New Roman" w:cs="Times New Roman"/>
          <w:sz w:val="24"/>
          <w:szCs w:val="24"/>
          <w:lang w:eastAsia="fr-FR"/>
        </w:rPr>
        <w:br/>
      </w:r>
      <w:r w:rsidRPr="00DC6624">
        <w:rPr>
          <w:rFonts w:ascii="Times New Roman" w:eastAsia="Times New Roman" w:hAnsi="Times New Roman" w:cs="Times New Roman"/>
          <w:i/>
          <w:iCs/>
          <w:sz w:val="24"/>
          <w:szCs w:val="24"/>
          <w:lang w:eastAsia="fr-FR"/>
        </w:rPr>
        <w:t>Justification :</w:t>
      </w:r>
      <w:r w:rsidRPr="00DC6624">
        <w:rPr>
          <w:rFonts w:ascii="Times New Roman" w:eastAsia="Times New Roman" w:hAnsi="Times New Roman" w:cs="Times New Roman"/>
          <w:sz w:val="24"/>
          <w:szCs w:val="24"/>
          <w:lang w:eastAsia="fr-FR"/>
        </w:rPr>
        <w:t xml:space="preserve"> Mettre à jour les outils de repérage et de communication fait partie des missions centrales du référent pour assurer cohérence et qualité des conseils. Les autres propositions ne relèvent pas de ce rôle.</w:t>
      </w:r>
    </w:p>
    <w:p w:rsidR="00DC6624" w:rsidRPr="00DC6624" w:rsidRDefault="00DC6624" w:rsidP="00DC6624">
      <w:pPr>
        <w:numPr>
          <w:ilvl w:val="0"/>
          <w:numId w:val="34"/>
        </w:numPr>
        <w:spacing w:before="100" w:beforeAutospacing="1" w:after="100" w:afterAutospacing="1" w:line="240" w:lineRule="auto"/>
        <w:rPr>
          <w:rFonts w:ascii="Times New Roman" w:eastAsia="Times New Roman" w:hAnsi="Times New Roman" w:cs="Times New Roman"/>
          <w:sz w:val="24"/>
          <w:szCs w:val="24"/>
          <w:lang w:eastAsia="fr-FR"/>
        </w:rPr>
      </w:pPr>
      <w:r w:rsidRPr="00DC6624">
        <w:rPr>
          <w:rFonts w:ascii="Times New Roman" w:eastAsia="Times New Roman" w:hAnsi="Times New Roman" w:cs="Times New Roman"/>
          <w:b/>
          <w:bCs/>
          <w:sz w:val="24"/>
          <w:szCs w:val="24"/>
          <w:lang w:eastAsia="fr-FR"/>
        </w:rPr>
        <w:t>QCM 2 :</w:t>
      </w:r>
      <w:r w:rsidRPr="00DC6624">
        <w:rPr>
          <w:rFonts w:ascii="Times New Roman" w:eastAsia="Times New Roman" w:hAnsi="Times New Roman" w:cs="Times New Roman"/>
          <w:sz w:val="24"/>
          <w:szCs w:val="24"/>
          <w:lang w:eastAsia="fr-FR"/>
        </w:rPr>
        <w:t xml:space="preserve"> </w:t>
      </w:r>
      <w:r w:rsidRPr="00DC6624">
        <w:rPr>
          <w:rFonts w:ascii="Times New Roman" w:eastAsia="Times New Roman" w:hAnsi="Times New Roman" w:cs="Times New Roman"/>
          <w:b/>
          <w:bCs/>
          <w:sz w:val="24"/>
          <w:szCs w:val="24"/>
          <w:lang w:eastAsia="fr-FR"/>
        </w:rPr>
        <w:t>A</w:t>
      </w:r>
      <w:r w:rsidRPr="00DC6624">
        <w:rPr>
          <w:rFonts w:ascii="Times New Roman" w:eastAsia="Times New Roman" w:hAnsi="Times New Roman" w:cs="Times New Roman"/>
          <w:sz w:val="24"/>
          <w:szCs w:val="24"/>
          <w:lang w:eastAsia="fr-FR"/>
        </w:rPr>
        <w:t xml:space="preserve"> </w:t>
      </w:r>
      <w:r w:rsidRPr="00DC6624">
        <w:rPr>
          <w:rFonts w:ascii="Segoe UI Symbol" w:eastAsia="Times New Roman" w:hAnsi="Segoe UI Symbol" w:cs="Segoe UI Symbol"/>
          <w:sz w:val="24"/>
          <w:szCs w:val="24"/>
          <w:lang w:eastAsia="fr-FR"/>
        </w:rPr>
        <w:t>✅</w:t>
      </w:r>
      <w:r w:rsidRPr="00DC6624">
        <w:rPr>
          <w:rFonts w:ascii="Times New Roman" w:eastAsia="Times New Roman" w:hAnsi="Times New Roman" w:cs="Times New Roman"/>
          <w:sz w:val="24"/>
          <w:szCs w:val="24"/>
          <w:lang w:eastAsia="fr-FR"/>
        </w:rPr>
        <w:br/>
      </w:r>
      <w:r w:rsidRPr="00DC6624">
        <w:rPr>
          <w:rFonts w:ascii="Times New Roman" w:eastAsia="Times New Roman" w:hAnsi="Times New Roman" w:cs="Times New Roman"/>
          <w:i/>
          <w:iCs/>
          <w:sz w:val="24"/>
          <w:szCs w:val="24"/>
          <w:lang w:eastAsia="fr-FR"/>
        </w:rPr>
        <w:t>Justification :</w:t>
      </w:r>
      <w:r w:rsidRPr="00DC6624">
        <w:rPr>
          <w:rFonts w:ascii="Times New Roman" w:eastAsia="Times New Roman" w:hAnsi="Times New Roman" w:cs="Times New Roman"/>
          <w:sz w:val="24"/>
          <w:szCs w:val="24"/>
          <w:lang w:eastAsia="fr-FR"/>
        </w:rPr>
        <w:t xml:space="preserve"> Le référent doit être un collaborateur motivé et rigoureux, capable de coordonner l’équipe et de transmettre les bonnes pratiques. Les autres profils ne garantissent pas l’efficacité et la sécurité de l’accompagnement.</w:t>
      </w:r>
    </w:p>
    <w:p w:rsidR="00DC6624" w:rsidRPr="00DC6624" w:rsidRDefault="00DC6624" w:rsidP="00DC6624">
      <w:pPr>
        <w:numPr>
          <w:ilvl w:val="0"/>
          <w:numId w:val="34"/>
        </w:numPr>
        <w:spacing w:before="100" w:beforeAutospacing="1" w:after="100" w:afterAutospacing="1" w:line="240" w:lineRule="auto"/>
        <w:rPr>
          <w:rFonts w:ascii="Times New Roman" w:eastAsia="Times New Roman" w:hAnsi="Times New Roman" w:cs="Times New Roman"/>
          <w:sz w:val="24"/>
          <w:szCs w:val="24"/>
          <w:lang w:eastAsia="fr-FR"/>
        </w:rPr>
      </w:pPr>
      <w:r w:rsidRPr="00DC6624">
        <w:rPr>
          <w:rFonts w:ascii="Times New Roman" w:eastAsia="Times New Roman" w:hAnsi="Times New Roman" w:cs="Times New Roman"/>
          <w:b/>
          <w:bCs/>
          <w:sz w:val="24"/>
          <w:szCs w:val="24"/>
          <w:lang w:eastAsia="fr-FR"/>
        </w:rPr>
        <w:t>QCM 3 :</w:t>
      </w:r>
      <w:r w:rsidRPr="00DC6624">
        <w:rPr>
          <w:rFonts w:ascii="Times New Roman" w:eastAsia="Times New Roman" w:hAnsi="Times New Roman" w:cs="Times New Roman"/>
          <w:sz w:val="24"/>
          <w:szCs w:val="24"/>
          <w:lang w:eastAsia="fr-FR"/>
        </w:rPr>
        <w:t xml:space="preserve"> </w:t>
      </w:r>
      <w:r w:rsidRPr="00DC6624">
        <w:rPr>
          <w:rFonts w:ascii="Times New Roman" w:eastAsia="Times New Roman" w:hAnsi="Times New Roman" w:cs="Times New Roman"/>
          <w:b/>
          <w:bCs/>
          <w:sz w:val="24"/>
          <w:szCs w:val="24"/>
          <w:lang w:eastAsia="fr-FR"/>
        </w:rPr>
        <w:t>A</w:t>
      </w:r>
      <w:r w:rsidRPr="00DC6624">
        <w:rPr>
          <w:rFonts w:ascii="Times New Roman" w:eastAsia="Times New Roman" w:hAnsi="Times New Roman" w:cs="Times New Roman"/>
          <w:sz w:val="24"/>
          <w:szCs w:val="24"/>
          <w:lang w:eastAsia="fr-FR"/>
        </w:rPr>
        <w:t xml:space="preserve"> </w:t>
      </w:r>
      <w:r w:rsidRPr="00DC6624">
        <w:rPr>
          <w:rFonts w:ascii="Segoe UI Symbol" w:eastAsia="Times New Roman" w:hAnsi="Segoe UI Symbol" w:cs="Segoe UI Symbol"/>
          <w:sz w:val="24"/>
          <w:szCs w:val="24"/>
          <w:lang w:eastAsia="fr-FR"/>
        </w:rPr>
        <w:t>✅</w:t>
      </w:r>
      <w:r w:rsidRPr="00DC6624">
        <w:rPr>
          <w:rFonts w:ascii="Times New Roman" w:eastAsia="Times New Roman" w:hAnsi="Times New Roman" w:cs="Times New Roman"/>
          <w:sz w:val="24"/>
          <w:szCs w:val="24"/>
          <w:lang w:eastAsia="fr-FR"/>
        </w:rPr>
        <w:br/>
      </w:r>
      <w:r w:rsidRPr="00DC6624">
        <w:rPr>
          <w:rFonts w:ascii="Times New Roman" w:eastAsia="Times New Roman" w:hAnsi="Times New Roman" w:cs="Times New Roman"/>
          <w:i/>
          <w:iCs/>
          <w:sz w:val="24"/>
          <w:szCs w:val="24"/>
          <w:lang w:eastAsia="fr-FR"/>
        </w:rPr>
        <w:t>Justification :</w:t>
      </w:r>
      <w:r w:rsidRPr="00DC6624">
        <w:rPr>
          <w:rFonts w:ascii="Times New Roman" w:eastAsia="Times New Roman" w:hAnsi="Times New Roman" w:cs="Times New Roman"/>
          <w:sz w:val="24"/>
          <w:szCs w:val="24"/>
          <w:lang w:eastAsia="fr-FR"/>
        </w:rPr>
        <w:t xml:space="preserve"> Le MAD grossesse est une formation spécifique pour renforcer les compétences du référent sur le suivi de grossesse. Les autres options sont hors sujet et ne contribuent pas directement à l’accompagnement des patientes.</w:t>
      </w:r>
    </w:p>
    <w:p w:rsidR="001612A3" w:rsidRDefault="001612A3">
      <w:bookmarkStart w:id="0" w:name="_GoBack"/>
      <w:bookmarkEnd w:id="0"/>
    </w:p>
    <w:sectPr w:rsidR="001612A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C69EB"/>
    <w:multiLevelType w:val="multilevel"/>
    <w:tmpl w:val="3D9ABB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882C7C"/>
    <w:multiLevelType w:val="multilevel"/>
    <w:tmpl w:val="9D508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2C5D63"/>
    <w:multiLevelType w:val="multilevel"/>
    <w:tmpl w:val="B01E14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B7D7F36"/>
    <w:multiLevelType w:val="multilevel"/>
    <w:tmpl w:val="2B06F8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0CC1ECD"/>
    <w:multiLevelType w:val="multilevel"/>
    <w:tmpl w:val="9DB23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0C2A70"/>
    <w:multiLevelType w:val="multilevel"/>
    <w:tmpl w:val="7556E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146FF0"/>
    <w:multiLevelType w:val="multilevel"/>
    <w:tmpl w:val="390043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763E0C"/>
    <w:multiLevelType w:val="multilevel"/>
    <w:tmpl w:val="25BC16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C4A50B2"/>
    <w:multiLevelType w:val="multilevel"/>
    <w:tmpl w:val="E8B04C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F3A01DB"/>
    <w:multiLevelType w:val="multilevel"/>
    <w:tmpl w:val="D4AEA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4D74AB0"/>
    <w:multiLevelType w:val="multilevel"/>
    <w:tmpl w:val="106EA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4DD3E89"/>
    <w:multiLevelType w:val="multilevel"/>
    <w:tmpl w:val="9DDC7D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7A90078"/>
    <w:multiLevelType w:val="multilevel"/>
    <w:tmpl w:val="702A71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FED30C6"/>
    <w:multiLevelType w:val="multilevel"/>
    <w:tmpl w:val="9118E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1077C17"/>
    <w:multiLevelType w:val="multilevel"/>
    <w:tmpl w:val="8E328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9E4D16"/>
    <w:multiLevelType w:val="multilevel"/>
    <w:tmpl w:val="FB56A6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6A60E1C"/>
    <w:multiLevelType w:val="multilevel"/>
    <w:tmpl w:val="F0ACB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B42966"/>
    <w:multiLevelType w:val="multilevel"/>
    <w:tmpl w:val="DBEA34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B93160A"/>
    <w:multiLevelType w:val="multilevel"/>
    <w:tmpl w:val="5CCA1A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D1F63CA"/>
    <w:multiLevelType w:val="multilevel"/>
    <w:tmpl w:val="2646D44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D8D6A56"/>
    <w:multiLevelType w:val="multilevel"/>
    <w:tmpl w:val="768EB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4190992"/>
    <w:multiLevelType w:val="multilevel"/>
    <w:tmpl w:val="A60EDF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7162F39"/>
    <w:multiLevelType w:val="multilevel"/>
    <w:tmpl w:val="D07A7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E15175B"/>
    <w:multiLevelType w:val="multilevel"/>
    <w:tmpl w:val="7D302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1000419"/>
    <w:multiLevelType w:val="multilevel"/>
    <w:tmpl w:val="DB68CD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3D124A5"/>
    <w:multiLevelType w:val="multilevel"/>
    <w:tmpl w:val="ED70790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C414AD2"/>
    <w:multiLevelType w:val="multilevel"/>
    <w:tmpl w:val="186E9A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02452F1"/>
    <w:multiLevelType w:val="multilevel"/>
    <w:tmpl w:val="507619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0997576"/>
    <w:multiLevelType w:val="multilevel"/>
    <w:tmpl w:val="F1AC1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0A10FF7"/>
    <w:multiLevelType w:val="multilevel"/>
    <w:tmpl w:val="68BC5C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56B64F2"/>
    <w:multiLevelType w:val="multilevel"/>
    <w:tmpl w:val="C81444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6D8120F"/>
    <w:multiLevelType w:val="multilevel"/>
    <w:tmpl w:val="FB2E9DA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7C6388E"/>
    <w:multiLevelType w:val="multilevel"/>
    <w:tmpl w:val="BB100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98A6D60"/>
    <w:multiLevelType w:val="multilevel"/>
    <w:tmpl w:val="A372E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6"/>
  </w:num>
  <w:num w:numId="2">
    <w:abstractNumId w:val="25"/>
  </w:num>
  <w:num w:numId="3">
    <w:abstractNumId w:val="15"/>
  </w:num>
  <w:num w:numId="4">
    <w:abstractNumId w:val="27"/>
  </w:num>
  <w:num w:numId="5">
    <w:abstractNumId w:val="18"/>
  </w:num>
  <w:num w:numId="6">
    <w:abstractNumId w:val="10"/>
  </w:num>
  <w:num w:numId="7">
    <w:abstractNumId w:val="17"/>
  </w:num>
  <w:num w:numId="8">
    <w:abstractNumId w:val="33"/>
  </w:num>
  <w:num w:numId="9">
    <w:abstractNumId w:val="11"/>
  </w:num>
  <w:num w:numId="10">
    <w:abstractNumId w:val="8"/>
  </w:num>
  <w:num w:numId="11">
    <w:abstractNumId w:val="29"/>
  </w:num>
  <w:num w:numId="12">
    <w:abstractNumId w:val="2"/>
  </w:num>
  <w:num w:numId="13">
    <w:abstractNumId w:val="23"/>
  </w:num>
  <w:num w:numId="14">
    <w:abstractNumId w:val="31"/>
  </w:num>
  <w:num w:numId="15">
    <w:abstractNumId w:val="9"/>
  </w:num>
  <w:num w:numId="16">
    <w:abstractNumId w:val="30"/>
  </w:num>
  <w:num w:numId="17">
    <w:abstractNumId w:val="7"/>
  </w:num>
  <w:num w:numId="18">
    <w:abstractNumId w:val="32"/>
  </w:num>
  <w:num w:numId="19">
    <w:abstractNumId w:val="21"/>
  </w:num>
  <w:num w:numId="20">
    <w:abstractNumId w:val="3"/>
  </w:num>
  <w:num w:numId="21">
    <w:abstractNumId w:val="28"/>
  </w:num>
  <w:num w:numId="22">
    <w:abstractNumId w:val="24"/>
  </w:num>
  <w:num w:numId="23">
    <w:abstractNumId w:val="16"/>
  </w:num>
  <w:num w:numId="24">
    <w:abstractNumId w:val="19"/>
  </w:num>
  <w:num w:numId="25">
    <w:abstractNumId w:val="5"/>
  </w:num>
  <w:num w:numId="26">
    <w:abstractNumId w:val="14"/>
  </w:num>
  <w:num w:numId="27">
    <w:abstractNumId w:val="13"/>
  </w:num>
  <w:num w:numId="28">
    <w:abstractNumId w:val="6"/>
  </w:num>
  <w:num w:numId="29">
    <w:abstractNumId w:val="22"/>
  </w:num>
  <w:num w:numId="30">
    <w:abstractNumId w:val="20"/>
  </w:num>
  <w:num w:numId="31">
    <w:abstractNumId w:val="12"/>
  </w:num>
  <w:num w:numId="32">
    <w:abstractNumId w:val="4"/>
  </w:num>
  <w:num w:numId="33">
    <w:abstractNumId w:val="0"/>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745"/>
    <w:rsid w:val="0007636C"/>
    <w:rsid w:val="001612A3"/>
    <w:rsid w:val="001A1DF7"/>
    <w:rsid w:val="004E4867"/>
    <w:rsid w:val="00623BB0"/>
    <w:rsid w:val="00745B81"/>
    <w:rsid w:val="00907745"/>
    <w:rsid w:val="00D616CD"/>
    <w:rsid w:val="00DC6624"/>
    <w:rsid w:val="00DE6375"/>
    <w:rsid w:val="00FB253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4E0BAE-AE49-488F-ACC2-9F969122B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68306">
      <w:bodyDiv w:val="1"/>
      <w:marLeft w:val="0"/>
      <w:marRight w:val="0"/>
      <w:marTop w:val="0"/>
      <w:marBottom w:val="0"/>
      <w:divBdr>
        <w:top w:val="none" w:sz="0" w:space="0" w:color="auto"/>
        <w:left w:val="none" w:sz="0" w:space="0" w:color="auto"/>
        <w:bottom w:val="none" w:sz="0" w:space="0" w:color="auto"/>
        <w:right w:val="none" w:sz="0" w:space="0" w:color="auto"/>
      </w:divBdr>
    </w:div>
    <w:div w:id="267781328">
      <w:bodyDiv w:val="1"/>
      <w:marLeft w:val="0"/>
      <w:marRight w:val="0"/>
      <w:marTop w:val="0"/>
      <w:marBottom w:val="0"/>
      <w:divBdr>
        <w:top w:val="none" w:sz="0" w:space="0" w:color="auto"/>
        <w:left w:val="none" w:sz="0" w:space="0" w:color="auto"/>
        <w:bottom w:val="none" w:sz="0" w:space="0" w:color="auto"/>
        <w:right w:val="none" w:sz="0" w:space="0" w:color="auto"/>
      </w:divBdr>
    </w:div>
    <w:div w:id="611983256">
      <w:bodyDiv w:val="1"/>
      <w:marLeft w:val="0"/>
      <w:marRight w:val="0"/>
      <w:marTop w:val="0"/>
      <w:marBottom w:val="0"/>
      <w:divBdr>
        <w:top w:val="none" w:sz="0" w:space="0" w:color="auto"/>
        <w:left w:val="none" w:sz="0" w:space="0" w:color="auto"/>
        <w:bottom w:val="none" w:sz="0" w:space="0" w:color="auto"/>
        <w:right w:val="none" w:sz="0" w:space="0" w:color="auto"/>
      </w:divBdr>
    </w:div>
    <w:div w:id="1092968138">
      <w:bodyDiv w:val="1"/>
      <w:marLeft w:val="0"/>
      <w:marRight w:val="0"/>
      <w:marTop w:val="0"/>
      <w:marBottom w:val="0"/>
      <w:divBdr>
        <w:top w:val="none" w:sz="0" w:space="0" w:color="auto"/>
        <w:left w:val="none" w:sz="0" w:space="0" w:color="auto"/>
        <w:bottom w:val="none" w:sz="0" w:space="0" w:color="auto"/>
        <w:right w:val="none" w:sz="0" w:space="0" w:color="auto"/>
      </w:divBdr>
    </w:div>
    <w:div w:id="1500267390">
      <w:bodyDiv w:val="1"/>
      <w:marLeft w:val="0"/>
      <w:marRight w:val="0"/>
      <w:marTop w:val="0"/>
      <w:marBottom w:val="0"/>
      <w:divBdr>
        <w:top w:val="none" w:sz="0" w:space="0" w:color="auto"/>
        <w:left w:val="none" w:sz="0" w:space="0" w:color="auto"/>
        <w:bottom w:val="none" w:sz="0" w:space="0" w:color="auto"/>
        <w:right w:val="none" w:sz="0" w:space="0" w:color="auto"/>
      </w:divBdr>
    </w:div>
    <w:div w:id="1528132126">
      <w:bodyDiv w:val="1"/>
      <w:marLeft w:val="0"/>
      <w:marRight w:val="0"/>
      <w:marTop w:val="0"/>
      <w:marBottom w:val="0"/>
      <w:divBdr>
        <w:top w:val="none" w:sz="0" w:space="0" w:color="auto"/>
        <w:left w:val="none" w:sz="0" w:space="0" w:color="auto"/>
        <w:bottom w:val="none" w:sz="0" w:space="0" w:color="auto"/>
        <w:right w:val="none" w:sz="0" w:space="0" w:color="auto"/>
      </w:divBdr>
    </w:div>
    <w:div w:id="1708488793">
      <w:bodyDiv w:val="1"/>
      <w:marLeft w:val="0"/>
      <w:marRight w:val="0"/>
      <w:marTop w:val="0"/>
      <w:marBottom w:val="0"/>
      <w:divBdr>
        <w:top w:val="none" w:sz="0" w:space="0" w:color="auto"/>
        <w:left w:val="none" w:sz="0" w:space="0" w:color="auto"/>
        <w:bottom w:val="none" w:sz="0" w:space="0" w:color="auto"/>
        <w:right w:val="none" w:sz="0" w:space="0" w:color="auto"/>
      </w:divBdr>
    </w:div>
    <w:div w:id="1755975078">
      <w:bodyDiv w:val="1"/>
      <w:marLeft w:val="0"/>
      <w:marRight w:val="0"/>
      <w:marTop w:val="0"/>
      <w:marBottom w:val="0"/>
      <w:divBdr>
        <w:top w:val="none" w:sz="0" w:space="0" w:color="auto"/>
        <w:left w:val="none" w:sz="0" w:space="0" w:color="auto"/>
        <w:bottom w:val="none" w:sz="0" w:space="0" w:color="auto"/>
        <w:right w:val="none" w:sz="0" w:space="0" w:color="auto"/>
      </w:divBdr>
    </w:div>
    <w:div w:id="1982273729">
      <w:bodyDiv w:val="1"/>
      <w:marLeft w:val="0"/>
      <w:marRight w:val="0"/>
      <w:marTop w:val="0"/>
      <w:marBottom w:val="0"/>
      <w:divBdr>
        <w:top w:val="none" w:sz="0" w:space="0" w:color="auto"/>
        <w:left w:val="none" w:sz="0" w:space="0" w:color="auto"/>
        <w:bottom w:val="none" w:sz="0" w:space="0" w:color="auto"/>
        <w:right w:val="none" w:sz="0" w:space="0" w:color="auto"/>
      </w:divBdr>
    </w:div>
    <w:div w:id="2091852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539</Words>
  <Characters>2969</Characters>
  <Application>Microsoft Office Word</Application>
  <DocSecurity>0</DocSecurity>
  <Lines>24</Lines>
  <Paragraphs>7</Paragraphs>
  <ScaleCrop>false</ScaleCrop>
  <HeadingPairs>
    <vt:vector size="2" baseType="variant">
      <vt:variant>
        <vt:lpstr>Titre</vt:lpstr>
      </vt:variant>
      <vt:variant>
        <vt:i4>1</vt:i4>
      </vt:variant>
    </vt:vector>
  </HeadingPairs>
  <TitlesOfParts>
    <vt:vector size="1" baseType="lpstr">
      <vt:lpstr/>
    </vt:vector>
  </TitlesOfParts>
  <Company>pharmacie</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pharmacie</dc:creator>
  <cp:keywords/>
  <dc:description/>
  <cp:lastModifiedBy>pharmacie</cp:lastModifiedBy>
  <cp:revision>2</cp:revision>
  <dcterms:created xsi:type="dcterms:W3CDTF">2025-10-14T10:16:00Z</dcterms:created>
  <dcterms:modified xsi:type="dcterms:W3CDTF">2025-10-14T10:16:00Z</dcterms:modified>
</cp:coreProperties>
</file>